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30"/>
        <w:tblW w:w="10403" w:type="dxa"/>
        <w:tblBorders>
          <w:bottom w:val="thickThinSmallGap" w:sz="24" w:space="0" w:color="auto"/>
        </w:tblBorders>
        <w:tblLayout w:type="fixed"/>
        <w:tblLook w:val="0000" w:firstRow="0" w:lastRow="0" w:firstColumn="0" w:lastColumn="0" w:noHBand="0" w:noVBand="0"/>
      </w:tblPr>
      <w:tblGrid>
        <w:gridCol w:w="4395"/>
        <w:gridCol w:w="1880"/>
        <w:gridCol w:w="4128"/>
      </w:tblGrid>
      <w:tr w:rsidR="0003324A" w:rsidRPr="00466DAF" w:rsidTr="00466DAF">
        <w:trPr>
          <w:trHeight w:val="1702"/>
        </w:trPr>
        <w:tc>
          <w:tcPr>
            <w:tcW w:w="4395" w:type="dxa"/>
            <w:tcBorders>
              <w:top w:val="nil"/>
              <w:left w:val="nil"/>
              <w:bottom w:val="thickThinSmallGap" w:sz="24" w:space="0" w:color="auto"/>
              <w:right w:val="nil"/>
            </w:tcBorders>
            <w:shd w:val="clear" w:color="auto" w:fill="auto"/>
          </w:tcPr>
          <w:p w:rsidR="0003324A" w:rsidRPr="00466DAF" w:rsidRDefault="0003324A" w:rsidP="00466DAF">
            <w:pPr>
              <w:pStyle w:val="a3"/>
              <w:jc w:val="center"/>
              <w:rPr>
                <w:i/>
              </w:rPr>
            </w:pPr>
            <w:r w:rsidRPr="00466DAF">
              <w:t>РОССИЙСКАЯ ФЕДЕРАЦИЯ</w:t>
            </w:r>
          </w:p>
          <w:p w:rsidR="0003324A" w:rsidRPr="00466DAF" w:rsidRDefault="0003324A" w:rsidP="00466DAF">
            <w:pPr>
              <w:pStyle w:val="a3"/>
              <w:jc w:val="center"/>
            </w:pPr>
            <w:r w:rsidRPr="00466DAF">
              <w:t>РЕСПУБЛИКА АЛТАЙ</w:t>
            </w:r>
          </w:p>
          <w:p w:rsidR="0003324A" w:rsidRPr="00466DAF" w:rsidRDefault="0003324A" w:rsidP="00466DAF">
            <w:pPr>
              <w:pStyle w:val="a3"/>
              <w:jc w:val="center"/>
            </w:pPr>
            <w:r w:rsidRPr="00466DAF">
              <w:t>СЕЛЬСКИЙ СОВЕТ ДЕПУТАТОВ</w:t>
            </w:r>
          </w:p>
          <w:p w:rsidR="0003324A" w:rsidRPr="00466DAF" w:rsidRDefault="0003324A" w:rsidP="00466DAF">
            <w:pPr>
              <w:pStyle w:val="a3"/>
              <w:jc w:val="center"/>
            </w:pPr>
            <w:r w:rsidRPr="00466DAF">
              <w:t>КУЮССКОГО СЕЛЬСКОГО</w:t>
            </w:r>
          </w:p>
          <w:p w:rsidR="0003324A" w:rsidRPr="00466DAF" w:rsidRDefault="0003324A" w:rsidP="00466DAF">
            <w:pPr>
              <w:pStyle w:val="a3"/>
              <w:jc w:val="center"/>
            </w:pPr>
            <w:r w:rsidRPr="00466DAF">
              <w:t>ПОСЕЛЕНИЯ</w:t>
            </w:r>
          </w:p>
          <w:p w:rsidR="0003324A" w:rsidRPr="00466DAF" w:rsidRDefault="0003324A" w:rsidP="00466DAF">
            <w:pPr>
              <w:pStyle w:val="a3"/>
              <w:jc w:val="center"/>
            </w:pPr>
          </w:p>
        </w:tc>
        <w:tc>
          <w:tcPr>
            <w:tcW w:w="1880" w:type="dxa"/>
            <w:tcBorders>
              <w:top w:val="nil"/>
              <w:left w:val="nil"/>
              <w:bottom w:val="thickThinSmallGap" w:sz="24" w:space="0" w:color="auto"/>
              <w:right w:val="nil"/>
            </w:tcBorders>
            <w:shd w:val="clear" w:color="auto" w:fill="auto"/>
          </w:tcPr>
          <w:p w:rsidR="0003324A" w:rsidRPr="00466DAF" w:rsidRDefault="0003324A" w:rsidP="00466DAF">
            <w:pPr>
              <w:pStyle w:val="a3"/>
            </w:pPr>
            <w:r w:rsidRPr="00466DAF">
              <w:rPr>
                <w:noProof/>
              </w:rPr>
              <w:drawing>
                <wp:anchor distT="0" distB="0" distL="114300" distR="114300" simplePos="0" relativeHeight="251659776" behindDoc="0" locked="0" layoutInCell="1" allowOverlap="1">
                  <wp:simplePos x="0" y="0"/>
                  <wp:positionH relativeFrom="column">
                    <wp:posOffset>-170815</wp:posOffset>
                  </wp:positionH>
                  <wp:positionV relativeFrom="paragraph">
                    <wp:posOffset>34925</wp:posOffset>
                  </wp:positionV>
                  <wp:extent cx="688340" cy="690245"/>
                  <wp:effectExtent l="19050" t="0" r="0" b="0"/>
                  <wp:wrapNone/>
                  <wp:docPr id="2" name="Рисунок 2"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
                          <pic:cNvPicPr>
                            <a:picLocks noChangeAspect="1" noChangeArrowheads="1"/>
                          </pic:cNvPicPr>
                        </pic:nvPicPr>
                        <pic:blipFill>
                          <a:blip r:embed="rId5"/>
                          <a:srcRect/>
                          <a:stretch>
                            <a:fillRect/>
                          </a:stretch>
                        </pic:blipFill>
                        <pic:spPr bwMode="auto">
                          <a:xfrm>
                            <a:off x="0" y="0"/>
                            <a:ext cx="688340" cy="690245"/>
                          </a:xfrm>
                          <a:prstGeom prst="rect">
                            <a:avLst/>
                          </a:prstGeom>
                          <a:noFill/>
                          <a:ln w="9525">
                            <a:noFill/>
                            <a:miter lim="800000"/>
                            <a:headEnd/>
                            <a:tailEnd/>
                          </a:ln>
                        </pic:spPr>
                      </pic:pic>
                    </a:graphicData>
                  </a:graphic>
                </wp:anchor>
              </w:drawing>
            </w:r>
          </w:p>
        </w:tc>
        <w:tc>
          <w:tcPr>
            <w:tcW w:w="4128" w:type="dxa"/>
            <w:tcBorders>
              <w:top w:val="nil"/>
              <w:left w:val="nil"/>
              <w:bottom w:val="thickThinSmallGap" w:sz="24" w:space="0" w:color="auto"/>
              <w:right w:val="nil"/>
            </w:tcBorders>
            <w:shd w:val="clear" w:color="auto" w:fill="auto"/>
          </w:tcPr>
          <w:p w:rsidR="0003324A" w:rsidRPr="00466DAF" w:rsidRDefault="0003324A" w:rsidP="00466DAF">
            <w:pPr>
              <w:pStyle w:val="a3"/>
              <w:jc w:val="center"/>
              <w:rPr>
                <w:i/>
              </w:rPr>
            </w:pPr>
            <w:r w:rsidRPr="00466DAF">
              <w:t>РОССИЯ ФЕДЕРАЦИЯЗЫ</w:t>
            </w:r>
          </w:p>
          <w:p w:rsidR="0003324A" w:rsidRPr="00466DAF" w:rsidRDefault="0003324A" w:rsidP="00466DAF">
            <w:pPr>
              <w:pStyle w:val="a3"/>
              <w:jc w:val="center"/>
            </w:pPr>
            <w:r w:rsidRPr="00466DAF">
              <w:t>АЛТАЙ РЕСПУБЛИКА</w:t>
            </w:r>
          </w:p>
          <w:p w:rsidR="0003324A" w:rsidRPr="00466DAF" w:rsidRDefault="0003324A" w:rsidP="00466DAF">
            <w:pPr>
              <w:pStyle w:val="a3"/>
              <w:jc w:val="center"/>
            </w:pPr>
            <w:r w:rsidRPr="00466DAF">
              <w:t>КУЮС JУРТ JЕР СОВЕДИ</w:t>
            </w:r>
          </w:p>
          <w:p w:rsidR="0003324A" w:rsidRPr="00466DAF" w:rsidRDefault="0003324A" w:rsidP="00466DAF">
            <w:pPr>
              <w:pStyle w:val="a3"/>
              <w:jc w:val="center"/>
            </w:pPr>
            <w:r w:rsidRPr="00466DAF">
              <w:t>ДЕПУТАТТАР</w:t>
            </w:r>
          </w:p>
          <w:p w:rsidR="0003324A" w:rsidRPr="00466DAF" w:rsidRDefault="0003324A" w:rsidP="00466DAF">
            <w:pPr>
              <w:pStyle w:val="a3"/>
            </w:pPr>
          </w:p>
        </w:tc>
      </w:tr>
    </w:tbl>
    <w:p w:rsidR="00466DAF" w:rsidRDefault="00466DAF" w:rsidP="00466DAF">
      <w:pPr>
        <w:pStyle w:val="a3"/>
      </w:pPr>
    </w:p>
    <w:p w:rsidR="0003324A" w:rsidRPr="00466DAF" w:rsidRDefault="0003324A" w:rsidP="00466DAF">
      <w:pPr>
        <w:pStyle w:val="a3"/>
      </w:pPr>
      <w:r w:rsidRPr="00466DAF">
        <w:t xml:space="preserve">РЕШЕНИЕ                                                                          </w:t>
      </w:r>
      <w:r w:rsidR="00466DAF">
        <w:t xml:space="preserve">                                                               </w:t>
      </w:r>
      <w:r w:rsidRPr="00466DAF">
        <w:t xml:space="preserve">               ЧЕЧИМ</w:t>
      </w:r>
    </w:p>
    <w:p w:rsidR="00466DAF" w:rsidRPr="00466DAF" w:rsidRDefault="00466DAF" w:rsidP="0003324A">
      <w:pPr>
        <w:pStyle w:val="ConsTitle"/>
        <w:widowControl/>
        <w:ind w:right="0"/>
        <w:jc w:val="both"/>
        <w:rPr>
          <w:rFonts w:ascii="Times New Roman" w:hAnsi="Times New Roman" w:cs="Times New Roman"/>
          <w:sz w:val="24"/>
          <w:szCs w:val="24"/>
        </w:rPr>
      </w:pPr>
    </w:p>
    <w:p w:rsidR="0003324A" w:rsidRPr="00466DAF" w:rsidRDefault="00466DAF" w:rsidP="0003324A">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466DAF">
        <w:rPr>
          <w:rFonts w:ascii="Times New Roman" w:hAnsi="Times New Roman" w:cs="Times New Roman"/>
          <w:sz w:val="24"/>
          <w:szCs w:val="24"/>
        </w:rPr>
        <w:t>от «25» октября 2019</w:t>
      </w:r>
      <w:r w:rsidR="0003324A" w:rsidRPr="00466DA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3324A" w:rsidRPr="00466DAF">
        <w:rPr>
          <w:rFonts w:ascii="Times New Roman" w:hAnsi="Times New Roman" w:cs="Times New Roman"/>
          <w:sz w:val="24"/>
          <w:szCs w:val="24"/>
        </w:rPr>
        <w:t xml:space="preserve">     с. Куюс                                    </w:t>
      </w:r>
      <w:r>
        <w:rPr>
          <w:rFonts w:ascii="Times New Roman" w:hAnsi="Times New Roman" w:cs="Times New Roman"/>
          <w:sz w:val="24"/>
          <w:szCs w:val="24"/>
        </w:rPr>
        <w:t xml:space="preserve">       </w:t>
      </w:r>
      <w:r w:rsidR="0003324A" w:rsidRPr="00466DAF">
        <w:rPr>
          <w:rFonts w:ascii="Times New Roman" w:hAnsi="Times New Roman" w:cs="Times New Roman"/>
          <w:sz w:val="24"/>
          <w:szCs w:val="24"/>
        </w:rPr>
        <w:t xml:space="preserve">       № 50-5</w:t>
      </w:r>
    </w:p>
    <w:p w:rsidR="0003324A" w:rsidRPr="00466DAF" w:rsidRDefault="00466DAF" w:rsidP="0003324A">
      <w:pPr>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03324A" w:rsidRPr="00466DAF" w:rsidRDefault="0003324A" w:rsidP="0003324A">
      <w:pPr>
        <w:jc w:val="center"/>
        <w:rPr>
          <w:rFonts w:ascii="Times New Roman" w:hAnsi="Times New Roman" w:cs="Times New Roman"/>
          <w:sz w:val="24"/>
          <w:szCs w:val="24"/>
        </w:rPr>
      </w:pPr>
      <w:r w:rsidRPr="00466DAF">
        <w:rPr>
          <w:rFonts w:ascii="Times New Roman" w:hAnsi="Times New Roman" w:cs="Times New Roman"/>
          <w:b/>
          <w:sz w:val="24"/>
          <w:szCs w:val="24"/>
        </w:rPr>
        <w:t xml:space="preserve">О внесении </w:t>
      </w:r>
      <w:r w:rsidR="00466DAF" w:rsidRPr="00466DAF">
        <w:rPr>
          <w:rFonts w:ascii="Times New Roman" w:hAnsi="Times New Roman" w:cs="Times New Roman"/>
          <w:b/>
          <w:sz w:val="24"/>
          <w:szCs w:val="24"/>
        </w:rPr>
        <w:t>изменений в</w:t>
      </w:r>
      <w:r w:rsidRPr="00466DAF">
        <w:rPr>
          <w:rFonts w:ascii="Times New Roman" w:hAnsi="Times New Roman" w:cs="Times New Roman"/>
          <w:b/>
          <w:sz w:val="24"/>
          <w:szCs w:val="24"/>
        </w:rPr>
        <w:t xml:space="preserve"> Правила благоустройства территории муниципального образования Куюсского сельского поселения, Чемальского района Республики Алтай</w:t>
      </w:r>
    </w:p>
    <w:p w:rsidR="0003324A" w:rsidRPr="00466DAF" w:rsidRDefault="0003324A" w:rsidP="00466DAF">
      <w:pPr>
        <w:autoSpaceDE w:val="0"/>
        <w:autoSpaceDN w:val="0"/>
        <w:adjustRightInd w:val="0"/>
        <w:spacing w:line="240" w:lineRule="auto"/>
        <w:jc w:val="both"/>
        <w:rPr>
          <w:rFonts w:ascii="Times New Roman" w:hAnsi="Times New Roman" w:cs="Times New Roman"/>
          <w:sz w:val="24"/>
          <w:szCs w:val="24"/>
        </w:rPr>
      </w:pPr>
      <w:r w:rsidRPr="00466DAF">
        <w:rPr>
          <w:rFonts w:ascii="Times New Roman" w:hAnsi="Times New Roman" w:cs="Times New Roman"/>
          <w:sz w:val="24"/>
          <w:szCs w:val="24"/>
        </w:rPr>
        <w:t xml:space="preserve">   В соответствии </w:t>
      </w:r>
      <w:r w:rsidRPr="00466DAF">
        <w:rPr>
          <w:rFonts w:ascii="Times New Roman" w:hAnsi="Times New Roman" w:cs="Times New Roman"/>
          <w:sz w:val="24"/>
          <w:szCs w:val="24"/>
          <w:lang w:val="en-US"/>
        </w:rPr>
        <w:t>c</w:t>
      </w:r>
      <w:r w:rsidRPr="00466DAF">
        <w:rPr>
          <w:rFonts w:ascii="Times New Roman" w:hAnsi="Times New Roman" w:cs="Times New Roman"/>
          <w:sz w:val="24"/>
          <w:szCs w:val="24"/>
        </w:rPr>
        <w:t>о ст.45.1 Федерального закона «Об общих принципах организации местного самоуправления в Российской Федерации» от 06.10.2003 № 131 -ФЗ (в ред. от 01.05.2019 N 87-ФЗ), ст.2 Закона Республики Алтай «О порядке определения границ прилегающих территорий правилами благоустройства территории муниципальных образований в Республике Алтай» от 03.07.2018 №42-РЗ, муниципального образования Куюсского сельское поселение, сельский Совет депутатов Куюсского сельского поселения</w:t>
      </w:r>
    </w:p>
    <w:p w:rsidR="0003324A" w:rsidRPr="00466DAF" w:rsidRDefault="0003324A" w:rsidP="0003324A">
      <w:pPr>
        <w:spacing w:line="240" w:lineRule="auto"/>
        <w:jc w:val="both"/>
        <w:rPr>
          <w:rFonts w:ascii="Times New Roman" w:hAnsi="Times New Roman" w:cs="Times New Roman"/>
          <w:b/>
          <w:sz w:val="24"/>
          <w:szCs w:val="24"/>
        </w:rPr>
      </w:pPr>
      <w:r w:rsidRPr="00466DAF">
        <w:rPr>
          <w:rFonts w:ascii="Times New Roman" w:hAnsi="Times New Roman" w:cs="Times New Roman"/>
          <w:b/>
          <w:sz w:val="24"/>
          <w:szCs w:val="24"/>
        </w:rPr>
        <w:t>РЕШИЛ:</w:t>
      </w:r>
    </w:p>
    <w:p w:rsidR="0003324A" w:rsidRPr="00466DAF" w:rsidRDefault="0003324A" w:rsidP="0003324A">
      <w:pPr>
        <w:spacing w:line="240" w:lineRule="auto"/>
        <w:jc w:val="both"/>
        <w:rPr>
          <w:rFonts w:ascii="Times New Roman" w:hAnsi="Times New Roman" w:cs="Times New Roman"/>
          <w:b/>
          <w:sz w:val="24"/>
          <w:szCs w:val="24"/>
        </w:rPr>
      </w:pPr>
    </w:p>
    <w:p w:rsidR="0003324A" w:rsidRPr="00466DAF" w:rsidRDefault="0003324A" w:rsidP="0003324A">
      <w:pPr>
        <w:numPr>
          <w:ilvl w:val="0"/>
          <w:numId w:val="1"/>
        </w:numPr>
        <w:tabs>
          <w:tab w:val="clear" w:pos="900"/>
          <w:tab w:val="num" w:pos="1080"/>
        </w:tabs>
        <w:spacing w:after="0" w:line="240" w:lineRule="auto"/>
        <w:ind w:left="0" w:firstLine="540"/>
        <w:jc w:val="both"/>
        <w:rPr>
          <w:rFonts w:ascii="Times New Roman" w:hAnsi="Times New Roman" w:cs="Times New Roman"/>
          <w:sz w:val="24"/>
          <w:szCs w:val="24"/>
        </w:rPr>
      </w:pPr>
      <w:r w:rsidRPr="00466DAF">
        <w:rPr>
          <w:rFonts w:ascii="Times New Roman" w:hAnsi="Times New Roman" w:cs="Times New Roman"/>
          <w:sz w:val="24"/>
          <w:szCs w:val="24"/>
        </w:rPr>
        <w:t>В Правила благоустройства территории муниципального образования Куюсского сельского поселения, Чемальского района Республики Алтай, утвержденные решением Совета депутатов Куюсского сельского поселения № 50-6 от 25.10.2019г. внести следующие изменения и дополнения:</w:t>
      </w:r>
    </w:p>
    <w:p w:rsidR="0003324A" w:rsidRPr="00466DAF" w:rsidRDefault="0003324A" w:rsidP="0003324A">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466DAF">
        <w:rPr>
          <w:rFonts w:ascii="Times New Roman" w:hAnsi="Times New Roman" w:cs="Times New Roman"/>
          <w:sz w:val="24"/>
          <w:szCs w:val="24"/>
        </w:rPr>
        <w:t>В разделе 2 Правил:</w:t>
      </w:r>
    </w:p>
    <w:p w:rsidR="0003324A" w:rsidRPr="00466DAF" w:rsidRDefault="0003324A" w:rsidP="0003324A">
      <w:pPr>
        <w:autoSpaceDE w:val="0"/>
        <w:autoSpaceDN w:val="0"/>
        <w:adjustRightInd w:val="0"/>
        <w:spacing w:line="240" w:lineRule="auto"/>
        <w:ind w:firstLine="540"/>
        <w:jc w:val="both"/>
        <w:rPr>
          <w:rFonts w:ascii="Times New Roman" w:hAnsi="Times New Roman" w:cs="Times New Roman"/>
          <w:sz w:val="24"/>
          <w:szCs w:val="24"/>
        </w:rPr>
      </w:pPr>
      <w:r w:rsidRPr="00466DAF">
        <w:rPr>
          <w:rFonts w:ascii="Times New Roman" w:hAnsi="Times New Roman" w:cs="Times New Roman"/>
          <w:sz w:val="24"/>
          <w:szCs w:val="24"/>
        </w:rPr>
        <w:t>1.2.1. В пункте 6:</w:t>
      </w:r>
    </w:p>
    <w:p w:rsidR="0003324A" w:rsidRPr="00466DAF" w:rsidRDefault="0003324A" w:rsidP="0003324A">
      <w:pPr>
        <w:autoSpaceDE w:val="0"/>
        <w:autoSpaceDN w:val="0"/>
        <w:adjustRightInd w:val="0"/>
        <w:spacing w:line="240" w:lineRule="auto"/>
        <w:ind w:firstLine="540"/>
        <w:jc w:val="both"/>
        <w:rPr>
          <w:rFonts w:ascii="Times New Roman" w:hAnsi="Times New Roman" w:cs="Times New Roman"/>
          <w:sz w:val="24"/>
          <w:szCs w:val="24"/>
        </w:rPr>
      </w:pPr>
      <w:r w:rsidRPr="00466DAF">
        <w:rPr>
          <w:rFonts w:ascii="Times New Roman" w:hAnsi="Times New Roman" w:cs="Times New Roman"/>
          <w:sz w:val="24"/>
          <w:szCs w:val="24"/>
        </w:rPr>
        <w:t>- слова «закрепленная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 исключить;</w:t>
      </w:r>
    </w:p>
    <w:p w:rsidR="0003324A" w:rsidRPr="00466DAF" w:rsidRDefault="0003324A" w:rsidP="0003324A">
      <w:pPr>
        <w:autoSpaceDE w:val="0"/>
        <w:autoSpaceDN w:val="0"/>
        <w:adjustRightInd w:val="0"/>
        <w:spacing w:line="240" w:lineRule="auto"/>
        <w:ind w:right="-142" w:firstLine="540"/>
        <w:jc w:val="both"/>
        <w:rPr>
          <w:rFonts w:ascii="Times New Roman" w:hAnsi="Times New Roman" w:cs="Times New Roman"/>
          <w:sz w:val="24"/>
          <w:szCs w:val="24"/>
        </w:rPr>
      </w:pPr>
      <w:r w:rsidRPr="00466DAF">
        <w:rPr>
          <w:rFonts w:ascii="Times New Roman" w:hAnsi="Times New Roman" w:cs="Times New Roman"/>
          <w:sz w:val="24"/>
          <w:szCs w:val="24"/>
        </w:rPr>
        <w:t xml:space="preserve">-  слова «прилегающая территория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466DAF">
          <w:rPr>
            <w:rFonts w:ascii="Times New Roman" w:hAnsi="Times New Roman" w:cs="Times New Roman"/>
            <w:sz w:val="24"/>
            <w:szCs w:val="24"/>
          </w:rPr>
          <w:t>100 метров</w:t>
        </w:r>
      </w:smartTag>
      <w:r w:rsidRPr="00466DAF">
        <w:rPr>
          <w:rFonts w:ascii="Times New Roman" w:hAnsi="Times New Roman" w:cs="Times New Roman"/>
          <w:sz w:val="24"/>
          <w:szCs w:val="24"/>
        </w:rPr>
        <w:t xml:space="preserve">.» </w:t>
      </w:r>
      <w:r w:rsidRPr="00466DAF">
        <w:rPr>
          <w:rFonts w:ascii="Times New Roman" w:hAnsi="Times New Roman" w:cs="Times New Roman"/>
          <w:i/>
          <w:sz w:val="24"/>
          <w:szCs w:val="24"/>
        </w:rPr>
        <w:t>заменить словами</w:t>
      </w:r>
      <w:r w:rsidRPr="00466DAF">
        <w:rPr>
          <w:rFonts w:ascii="Times New Roman" w:hAnsi="Times New Roman" w:cs="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3324A" w:rsidRPr="00466DAF" w:rsidRDefault="0003324A" w:rsidP="0003324A">
      <w:pPr>
        <w:autoSpaceDE w:val="0"/>
        <w:autoSpaceDN w:val="0"/>
        <w:adjustRightInd w:val="0"/>
        <w:spacing w:line="240" w:lineRule="auto"/>
        <w:ind w:right="-142" w:firstLine="539"/>
        <w:jc w:val="both"/>
        <w:rPr>
          <w:rFonts w:ascii="Times New Roman" w:hAnsi="Times New Roman" w:cs="Times New Roman"/>
          <w:sz w:val="24"/>
          <w:szCs w:val="24"/>
        </w:rPr>
      </w:pPr>
      <w:r w:rsidRPr="00466DAF">
        <w:rPr>
          <w:rFonts w:ascii="Times New Roman" w:hAnsi="Times New Roman" w:cs="Times New Roman"/>
          <w:sz w:val="24"/>
          <w:szCs w:val="24"/>
        </w:rPr>
        <w:t xml:space="preserve">- слова «Прилегающей считается также территория по периметру </w:t>
      </w:r>
      <w:smartTag w:uri="urn:schemas-microsoft-com:office:smarttags" w:element="metricconverter">
        <w:smartTagPr>
          <w:attr w:name="ProductID" w:val="5 метров"/>
        </w:smartTagPr>
        <w:r w:rsidRPr="00466DAF">
          <w:rPr>
            <w:rFonts w:ascii="Times New Roman" w:hAnsi="Times New Roman" w:cs="Times New Roman"/>
            <w:sz w:val="24"/>
            <w:szCs w:val="24"/>
          </w:rPr>
          <w:t>5 метров</w:t>
        </w:r>
      </w:smartTag>
      <w:r w:rsidRPr="00466DAF">
        <w:rPr>
          <w:rFonts w:ascii="Times New Roman" w:hAnsi="Times New Roman" w:cs="Times New Roman"/>
          <w:sz w:val="24"/>
          <w:szCs w:val="24"/>
        </w:rPr>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 исключить.</w:t>
      </w:r>
    </w:p>
    <w:p w:rsidR="0003324A" w:rsidRPr="00466DAF" w:rsidRDefault="0003324A" w:rsidP="0003324A">
      <w:pPr>
        <w:autoSpaceDE w:val="0"/>
        <w:autoSpaceDN w:val="0"/>
        <w:adjustRightInd w:val="0"/>
        <w:spacing w:line="240" w:lineRule="auto"/>
        <w:ind w:right="-142" w:firstLine="539"/>
        <w:jc w:val="both"/>
        <w:rPr>
          <w:rFonts w:ascii="Times New Roman" w:hAnsi="Times New Roman" w:cs="Times New Roman"/>
          <w:sz w:val="24"/>
          <w:szCs w:val="24"/>
        </w:rPr>
      </w:pPr>
      <w:r w:rsidRPr="00466DAF">
        <w:rPr>
          <w:rFonts w:ascii="Times New Roman" w:hAnsi="Times New Roman" w:cs="Times New Roman"/>
          <w:sz w:val="24"/>
          <w:szCs w:val="24"/>
        </w:rPr>
        <w:t>1.2.1. Раздел 2 дополнить пунктом 6.1 следующего содержания:</w:t>
      </w:r>
    </w:p>
    <w:p w:rsidR="0003324A" w:rsidRPr="00466DAF" w:rsidRDefault="0003324A" w:rsidP="0003324A">
      <w:pPr>
        <w:pStyle w:val="ConsPlusNormal"/>
        <w:ind w:right="-142" w:firstLine="539"/>
        <w:jc w:val="both"/>
      </w:pPr>
      <w:r w:rsidRPr="00466DAF">
        <w:lastRenderedPageBreak/>
        <w:t>"Порядок определения границ прилегающих территорий.</w:t>
      </w:r>
    </w:p>
    <w:p w:rsidR="0003324A" w:rsidRPr="00466DAF" w:rsidRDefault="0003324A" w:rsidP="0003324A">
      <w:pPr>
        <w:pStyle w:val="ConsPlusNormal"/>
        <w:ind w:right="-142" w:firstLine="539"/>
        <w:jc w:val="both"/>
      </w:pPr>
      <w:r w:rsidRPr="00466DAF">
        <w:t>6.1.1.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03324A" w:rsidRPr="00466DAF" w:rsidRDefault="0003324A" w:rsidP="0003324A">
      <w:pPr>
        <w:pStyle w:val="ConsPlusNormal"/>
        <w:ind w:right="-142" w:firstLine="539"/>
        <w:jc w:val="both"/>
      </w:pPr>
      <w:r w:rsidRPr="00466DAF">
        <w:t>6.1.2. Границы прилегающих территорий определяются с соблюдением ограничений, установленных подпунктом 6.1.3. настоящего пункта, с учетом следующих требований:</w:t>
      </w:r>
    </w:p>
    <w:p w:rsidR="0003324A" w:rsidRPr="00466DAF" w:rsidRDefault="0003324A" w:rsidP="0003324A">
      <w:pPr>
        <w:pStyle w:val="ConsPlusNormal"/>
        <w:ind w:right="-1" w:firstLine="539"/>
        <w:jc w:val="both"/>
      </w:pPr>
      <w:r w:rsidRPr="00466DAF">
        <w:t>1) границы прилегающих территорий не могут выходить за пределы территорий общего пользования;</w:t>
      </w:r>
    </w:p>
    <w:p w:rsidR="0003324A" w:rsidRPr="00466DAF" w:rsidRDefault="0003324A" w:rsidP="0003324A">
      <w:pPr>
        <w:pStyle w:val="ConsPlusNormal"/>
        <w:ind w:right="-1" w:firstLine="539"/>
        <w:jc w:val="both"/>
      </w:pPr>
      <w:r w:rsidRPr="00466DAF">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03324A" w:rsidRPr="00466DAF" w:rsidRDefault="0003324A" w:rsidP="0003324A">
      <w:pPr>
        <w:pStyle w:val="ConsPlusNormal"/>
        <w:ind w:right="-1" w:firstLine="539"/>
        <w:jc w:val="both"/>
      </w:pPr>
      <w:r w:rsidRPr="00466DAF">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03324A" w:rsidRPr="00466DAF" w:rsidRDefault="0003324A" w:rsidP="0003324A">
      <w:pPr>
        <w:pStyle w:val="ConsPlusNormal"/>
        <w:ind w:right="-1" w:firstLine="539"/>
        <w:jc w:val="both"/>
      </w:pPr>
      <w:r w:rsidRPr="00466DAF">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03324A" w:rsidRPr="00466DAF" w:rsidRDefault="0003324A" w:rsidP="0003324A">
      <w:pPr>
        <w:pStyle w:val="ConsPlusNormal"/>
        <w:ind w:right="-1" w:firstLine="539"/>
        <w:jc w:val="both"/>
      </w:pPr>
      <w:r w:rsidRPr="00466DAF">
        <w:t>5) пересечение границ прилегающих территорий не допускается.</w:t>
      </w:r>
    </w:p>
    <w:p w:rsidR="0003324A" w:rsidRPr="00466DAF" w:rsidRDefault="0003324A" w:rsidP="0003324A">
      <w:pPr>
        <w:pStyle w:val="ConsPlusNormal"/>
        <w:ind w:right="-1" w:firstLine="539"/>
        <w:jc w:val="both"/>
      </w:pPr>
      <w:r w:rsidRPr="00466DAF">
        <w:t>6.1.3. Границы прилегающих территорий определяются настоящими Правилами благоустройства территорий:</w:t>
      </w:r>
    </w:p>
    <w:p w:rsidR="0003324A" w:rsidRPr="00466DAF" w:rsidRDefault="0003324A" w:rsidP="0003324A">
      <w:pPr>
        <w:pStyle w:val="ConsPlusNormal"/>
        <w:ind w:right="-1" w:firstLine="539"/>
        <w:jc w:val="both"/>
      </w:pPr>
      <w:r w:rsidRPr="00466DAF">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03324A" w:rsidRPr="00466DAF" w:rsidRDefault="0003324A" w:rsidP="0003324A">
      <w:pPr>
        <w:pStyle w:val="ConsPlusNormal"/>
        <w:ind w:right="-1" w:firstLine="539"/>
        <w:jc w:val="both"/>
      </w:pPr>
      <w:r w:rsidRPr="00466DAF">
        <w:t>2) для индивидуальных жилых домов, жилых домов блокированной застройки, расположенных на образованном земельном участке, - на расстоянии пяти метров от границы данного земельного участка, а в случае если земельный участок под ними не образован, - на расстоянии десяти метров от границы жилого дома;</w:t>
      </w:r>
    </w:p>
    <w:p w:rsidR="0003324A" w:rsidRPr="00466DAF" w:rsidRDefault="0003324A" w:rsidP="0003324A">
      <w:pPr>
        <w:pStyle w:val="ConsPlusNormal"/>
        <w:ind w:firstLine="539"/>
        <w:jc w:val="both"/>
      </w:pPr>
      <w:r w:rsidRPr="00466DAF">
        <w:t>3) для зданий, строений, сооружений, являющихся объектами капитального строительства, расположенных на образованном земельном участке, - на расстоянии пяти метров от границы данного земельного участка;</w:t>
      </w:r>
    </w:p>
    <w:p w:rsidR="0003324A" w:rsidRPr="00466DAF" w:rsidRDefault="0003324A" w:rsidP="0003324A">
      <w:pPr>
        <w:pStyle w:val="ConsPlusNormal"/>
        <w:ind w:firstLine="539"/>
        <w:jc w:val="both"/>
      </w:pPr>
      <w:r w:rsidRPr="00466DAF">
        <w:t xml:space="preserve">4) для некапитальных строений, сооружений, расположенных на образованном земельном участке, - на расстоянии пяти метров от границы данного земельного участка, а в случае если земельный участок под ними не образован, - на расстоянии </w:t>
      </w:r>
      <w:smartTag w:uri="urn:schemas-microsoft-com:office:smarttags" w:element="metricconverter">
        <w:smartTagPr>
          <w:attr w:name="ProductID" w:val="15 метров"/>
        </w:smartTagPr>
        <w:r w:rsidRPr="00466DAF">
          <w:t>15 метров</w:t>
        </w:r>
      </w:smartTag>
      <w:r w:rsidRPr="00466DAF">
        <w:t xml:space="preserve"> от границы некапитального строения, сооружения;</w:t>
      </w:r>
    </w:p>
    <w:p w:rsidR="0003324A" w:rsidRPr="00466DAF" w:rsidRDefault="0003324A" w:rsidP="0003324A">
      <w:pPr>
        <w:pStyle w:val="ConsPlusNormal"/>
        <w:ind w:firstLine="539"/>
        <w:jc w:val="both"/>
      </w:pPr>
      <w:r w:rsidRPr="00466DAF">
        <w:t xml:space="preserve">5) для образованных земельных участков, на которых отсутствуют здания, строения, сооружения, - на расстоянии </w:t>
      </w:r>
      <w:smartTag w:uri="urn:schemas-microsoft-com:office:smarttags" w:element="metricconverter">
        <w:smartTagPr>
          <w:attr w:name="ProductID" w:val="5 метров"/>
        </w:smartTagPr>
        <w:r w:rsidRPr="00466DAF">
          <w:t>5 метров</w:t>
        </w:r>
      </w:smartTag>
      <w:r w:rsidRPr="00466DAF">
        <w:t xml:space="preserve"> от границы образованного земельного участка;</w:t>
      </w:r>
    </w:p>
    <w:p w:rsidR="0003324A" w:rsidRPr="00466DAF" w:rsidRDefault="0003324A" w:rsidP="0003324A">
      <w:pPr>
        <w:pStyle w:val="ConsPlusNormal"/>
        <w:ind w:firstLine="539"/>
        <w:jc w:val="both"/>
      </w:pPr>
      <w:r w:rsidRPr="00466DAF">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03324A" w:rsidRPr="00466DAF" w:rsidRDefault="0003324A" w:rsidP="0003324A">
      <w:pPr>
        <w:pStyle w:val="ConsPlusNormal"/>
        <w:ind w:firstLine="539"/>
        <w:jc w:val="both"/>
      </w:pPr>
      <w:r w:rsidRPr="00466DAF">
        <w:t>6.1.4. Границы прилегающих территорий отображаются на схемах границ прилегающих территорий.</w:t>
      </w:r>
    </w:p>
    <w:p w:rsidR="0003324A" w:rsidRPr="00466DAF" w:rsidRDefault="0003324A" w:rsidP="0003324A">
      <w:pPr>
        <w:pStyle w:val="ConsPlusNormal"/>
        <w:ind w:right="-143" w:firstLine="539"/>
        <w:jc w:val="both"/>
      </w:pPr>
      <w:r w:rsidRPr="00466DAF">
        <w:t xml:space="preserve">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w:t>
      </w:r>
      <w:r w:rsidRPr="00466DAF">
        <w:lastRenderedPageBreak/>
        <w:t>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03324A" w:rsidRPr="00466DAF" w:rsidRDefault="0003324A" w:rsidP="0003324A">
      <w:pPr>
        <w:spacing w:line="240" w:lineRule="auto"/>
        <w:ind w:right="-143" w:firstLine="540"/>
        <w:jc w:val="both"/>
        <w:rPr>
          <w:rFonts w:ascii="Times New Roman" w:hAnsi="Times New Roman" w:cs="Times New Roman"/>
          <w:sz w:val="24"/>
          <w:szCs w:val="24"/>
        </w:rPr>
      </w:pPr>
      <w:r w:rsidRPr="00466DAF">
        <w:rPr>
          <w:rFonts w:ascii="Times New Roman" w:hAnsi="Times New Roman" w:cs="Times New Roman"/>
          <w:sz w:val="24"/>
          <w:szCs w:val="24"/>
        </w:rPr>
        <w:t>1.3. Раздел 3:</w:t>
      </w:r>
    </w:p>
    <w:p w:rsidR="0003324A" w:rsidRPr="00466DAF" w:rsidRDefault="0003324A" w:rsidP="0003324A">
      <w:pPr>
        <w:spacing w:line="240" w:lineRule="auto"/>
        <w:ind w:right="-143" w:firstLine="540"/>
        <w:jc w:val="both"/>
        <w:rPr>
          <w:rFonts w:ascii="Times New Roman" w:hAnsi="Times New Roman" w:cs="Times New Roman"/>
          <w:sz w:val="24"/>
          <w:szCs w:val="24"/>
        </w:rPr>
      </w:pPr>
      <w:r w:rsidRPr="00466DAF">
        <w:rPr>
          <w:rFonts w:ascii="Times New Roman" w:hAnsi="Times New Roman" w:cs="Times New Roman"/>
          <w:sz w:val="24"/>
          <w:szCs w:val="24"/>
        </w:rPr>
        <w:t>1.3.1. Пункт 8 раздела 3 Правил исключить.</w:t>
      </w:r>
    </w:p>
    <w:p w:rsidR="0003324A" w:rsidRPr="00466DAF" w:rsidRDefault="0003324A" w:rsidP="0003324A">
      <w:pPr>
        <w:pStyle w:val="ConsPlusNormal"/>
        <w:ind w:right="-143" w:firstLine="540"/>
        <w:jc w:val="both"/>
      </w:pPr>
      <w:r w:rsidRPr="00466DAF">
        <w:t>1.3.2. Пункт 10.4 раздела 3 Правил изложить в следующей новой редакции: «10.4. Содержание домашних животных, порядок их выгула</w:t>
      </w:r>
    </w:p>
    <w:p w:rsidR="0003324A" w:rsidRPr="00466DAF" w:rsidRDefault="0003324A" w:rsidP="0003324A">
      <w:pPr>
        <w:pStyle w:val="ConsPlusNormal"/>
        <w:ind w:right="-143" w:firstLine="1391"/>
        <w:jc w:val="both"/>
      </w:pPr>
      <w:r w:rsidRPr="00466DAF">
        <w:t>Содержание домашних животных и порядок их выгула осуществляются в соответствии с требованиями статьи 13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определено.</w:t>
      </w:r>
    </w:p>
    <w:p w:rsidR="0003324A" w:rsidRPr="00466DAF" w:rsidRDefault="0003324A" w:rsidP="0003324A">
      <w:pPr>
        <w:pStyle w:val="ConsPlusNormal"/>
        <w:ind w:right="-143" w:firstLine="1391"/>
        <w:jc w:val="both"/>
      </w:pPr>
      <w:r w:rsidRPr="00466DAF">
        <w:t>Определенные места для выгула домашних животных на территории Куюсского сельского поселения устанавливаются постановлением главы администрации сельского поселения.</w:t>
      </w:r>
    </w:p>
    <w:p w:rsidR="0003324A" w:rsidRPr="00466DAF" w:rsidRDefault="0003324A" w:rsidP="0003324A">
      <w:pPr>
        <w:pStyle w:val="ConsPlusNormal"/>
        <w:ind w:right="-143" w:firstLine="1391"/>
        <w:jc w:val="both"/>
      </w:pPr>
      <w:r w:rsidRPr="00466DAF">
        <w:t>Организация защиты от неблагоприятного воздействия животных без владельцев, обитающих на территории сельского поселения осуществляется в соответствии с требованиями статей 17 и 18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03324A" w:rsidRPr="00466DAF" w:rsidRDefault="0003324A" w:rsidP="0003324A">
      <w:pPr>
        <w:spacing w:line="240" w:lineRule="auto"/>
        <w:ind w:right="-711" w:firstLine="1391"/>
        <w:jc w:val="both"/>
        <w:rPr>
          <w:rFonts w:ascii="Times New Roman" w:hAnsi="Times New Roman" w:cs="Times New Roman"/>
          <w:sz w:val="24"/>
          <w:szCs w:val="24"/>
        </w:rPr>
      </w:pPr>
      <w:r w:rsidRPr="00466DAF">
        <w:rPr>
          <w:rFonts w:ascii="Times New Roman" w:hAnsi="Times New Roman" w:cs="Times New Roman"/>
          <w:sz w:val="24"/>
          <w:szCs w:val="24"/>
        </w:rPr>
        <w:t>1.4. Раздел 4:</w:t>
      </w:r>
    </w:p>
    <w:p w:rsidR="0003324A" w:rsidRPr="00466DAF" w:rsidRDefault="0003324A" w:rsidP="0003324A">
      <w:pPr>
        <w:spacing w:line="240" w:lineRule="auto"/>
        <w:ind w:right="-711" w:firstLine="1391"/>
        <w:jc w:val="both"/>
        <w:rPr>
          <w:rFonts w:ascii="Times New Roman" w:hAnsi="Times New Roman" w:cs="Times New Roman"/>
          <w:sz w:val="24"/>
          <w:szCs w:val="24"/>
        </w:rPr>
      </w:pPr>
      <w:r w:rsidRPr="00466DAF">
        <w:rPr>
          <w:rFonts w:ascii="Times New Roman" w:hAnsi="Times New Roman" w:cs="Times New Roman"/>
          <w:sz w:val="24"/>
          <w:szCs w:val="24"/>
        </w:rPr>
        <w:t>1.4.1. Пункт 19 главы 1 раздела 4 Правил исключить.</w:t>
      </w:r>
    </w:p>
    <w:p w:rsidR="0003324A" w:rsidRPr="00466DAF" w:rsidRDefault="0003324A" w:rsidP="0003324A">
      <w:pPr>
        <w:spacing w:line="240" w:lineRule="auto"/>
        <w:ind w:right="-711" w:firstLine="1391"/>
        <w:jc w:val="both"/>
        <w:rPr>
          <w:rFonts w:ascii="Times New Roman" w:hAnsi="Times New Roman" w:cs="Times New Roman"/>
          <w:sz w:val="24"/>
          <w:szCs w:val="24"/>
        </w:rPr>
      </w:pPr>
      <w:r w:rsidRPr="00466DAF">
        <w:rPr>
          <w:rFonts w:ascii="Times New Roman" w:hAnsi="Times New Roman" w:cs="Times New Roman"/>
          <w:sz w:val="24"/>
          <w:szCs w:val="24"/>
        </w:rPr>
        <w:t>1.4.2. Главу 6раздела 4 Правил исключить.</w:t>
      </w:r>
    </w:p>
    <w:p w:rsidR="0003324A" w:rsidRPr="00466DAF" w:rsidRDefault="0003324A" w:rsidP="0003324A">
      <w:pPr>
        <w:spacing w:line="240" w:lineRule="auto"/>
        <w:ind w:right="-143" w:firstLine="1391"/>
        <w:jc w:val="both"/>
        <w:rPr>
          <w:rFonts w:ascii="Times New Roman" w:hAnsi="Times New Roman" w:cs="Times New Roman"/>
          <w:sz w:val="24"/>
          <w:szCs w:val="24"/>
        </w:rPr>
      </w:pPr>
      <w:r w:rsidRPr="00466DAF">
        <w:rPr>
          <w:rFonts w:ascii="Times New Roman" w:hAnsi="Times New Roman" w:cs="Times New Roman"/>
          <w:sz w:val="24"/>
          <w:szCs w:val="24"/>
        </w:rPr>
        <w:t xml:space="preserve">2. Настоящее решение обнародовать на информационном стенде </w:t>
      </w:r>
      <w:proofErr w:type="gramStart"/>
      <w:r w:rsidRPr="00466DAF">
        <w:rPr>
          <w:rFonts w:ascii="Times New Roman" w:hAnsi="Times New Roman" w:cs="Times New Roman"/>
          <w:sz w:val="24"/>
          <w:szCs w:val="24"/>
        </w:rPr>
        <w:t>администрации  МО</w:t>
      </w:r>
      <w:proofErr w:type="gramEnd"/>
      <w:r w:rsidRPr="00466DAF">
        <w:rPr>
          <w:rFonts w:ascii="Times New Roman" w:hAnsi="Times New Roman" w:cs="Times New Roman"/>
          <w:sz w:val="24"/>
          <w:szCs w:val="24"/>
        </w:rPr>
        <w:t xml:space="preserve"> «Куюсское  сельское поселение»  и разместить  на официальном  сайте  администрации МО «Куюсское сельское поселение».</w:t>
      </w:r>
    </w:p>
    <w:p w:rsidR="0003324A" w:rsidRPr="00466DAF" w:rsidRDefault="0003324A" w:rsidP="0003324A">
      <w:pPr>
        <w:spacing w:line="240" w:lineRule="auto"/>
        <w:ind w:right="-143" w:firstLine="1391"/>
        <w:jc w:val="both"/>
        <w:rPr>
          <w:rFonts w:ascii="Times New Roman" w:hAnsi="Times New Roman" w:cs="Times New Roman"/>
          <w:sz w:val="24"/>
          <w:szCs w:val="24"/>
        </w:rPr>
      </w:pPr>
      <w:r w:rsidRPr="00466DAF">
        <w:rPr>
          <w:rFonts w:ascii="Times New Roman" w:hAnsi="Times New Roman" w:cs="Times New Roman"/>
          <w:sz w:val="24"/>
          <w:szCs w:val="24"/>
        </w:rPr>
        <w:t>3. Настоящее решение вступает в силу со дня его официального обнародования.</w:t>
      </w:r>
    </w:p>
    <w:p w:rsidR="0003324A" w:rsidRPr="00466DAF" w:rsidRDefault="0003324A" w:rsidP="0003324A">
      <w:pPr>
        <w:spacing w:line="240" w:lineRule="auto"/>
        <w:jc w:val="both"/>
        <w:rPr>
          <w:rFonts w:ascii="Times New Roman" w:hAnsi="Times New Roman" w:cs="Times New Roman"/>
          <w:b/>
          <w:sz w:val="24"/>
          <w:szCs w:val="24"/>
        </w:rPr>
      </w:pPr>
    </w:p>
    <w:p w:rsidR="0003324A" w:rsidRPr="00466DAF" w:rsidRDefault="0003324A" w:rsidP="00466DAF">
      <w:pPr>
        <w:pStyle w:val="a3"/>
        <w:rPr>
          <w:rFonts w:ascii="Times New Roman" w:hAnsi="Times New Roman" w:cs="Times New Roman"/>
          <w:sz w:val="24"/>
          <w:szCs w:val="24"/>
        </w:rPr>
      </w:pPr>
    </w:p>
    <w:p w:rsidR="0003324A" w:rsidRPr="00466DAF" w:rsidRDefault="0003324A" w:rsidP="00466DAF">
      <w:pPr>
        <w:pStyle w:val="a3"/>
        <w:rPr>
          <w:rFonts w:ascii="Times New Roman" w:hAnsi="Times New Roman" w:cs="Times New Roman"/>
          <w:sz w:val="24"/>
          <w:szCs w:val="24"/>
        </w:rPr>
      </w:pPr>
      <w:r w:rsidRPr="00466DAF">
        <w:rPr>
          <w:rFonts w:ascii="Times New Roman" w:hAnsi="Times New Roman" w:cs="Times New Roman"/>
          <w:sz w:val="24"/>
          <w:szCs w:val="24"/>
        </w:rPr>
        <w:t>Председатель Совета депутатов</w:t>
      </w:r>
    </w:p>
    <w:p w:rsidR="0003324A" w:rsidRPr="00466DAF" w:rsidRDefault="0003324A" w:rsidP="00466DAF">
      <w:pPr>
        <w:pStyle w:val="a3"/>
        <w:rPr>
          <w:rFonts w:ascii="Times New Roman" w:hAnsi="Times New Roman" w:cs="Times New Roman"/>
          <w:sz w:val="24"/>
          <w:szCs w:val="24"/>
        </w:rPr>
      </w:pPr>
      <w:r w:rsidRPr="00466DAF">
        <w:rPr>
          <w:rFonts w:ascii="Times New Roman" w:hAnsi="Times New Roman" w:cs="Times New Roman"/>
          <w:sz w:val="24"/>
          <w:szCs w:val="24"/>
        </w:rPr>
        <w:t xml:space="preserve">Куюсского сельского поселения                                  </w:t>
      </w:r>
      <w:r w:rsidR="00466DAF">
        <w:rPr>
          <w:rFonts w:ascii="Times New Roman" w:hAnsi="Times New Roman" w:cs="Times New Roman"/>
          <w:sz w:val="24"/>
          <w:szCs w:val="24"/>
        </w:rPr>
        <w:t xml:space="preserve">                             </w:t>
      </w:r>
      <w:r w:rsidRPr="00466DAF">
        <w:rPr>
          <w:rFonts w:ascii="Times New Roman" w:hAnsi="Times New Roman" w:cs="Times New Roman"/>
          <w:sz w:val="24"/>
          <w:szCs w:val="24"/>
        </w:rPr>
        <w:t xml:space="preserve">                     В.Д.Тантыбаров</w:t>
      </w:r>
    </w:p>
    <w:p w:rsidR="009542FF" w:rsidRPr="00466DAF" w:rsidRDefault="009542FF" w:rsidP="00466DAF">
      <w:pPr>
        <w:pStyle w:val="a3"/>
        <w:rPr>
          <w:rFonts w:ascii="Times New Roman" w:hAnsi="Times New Roman" w:cs="Times New Roman"/>
          <w:sz w:val="24"/>
          <w:szCs w:val="24"/>
        </w:rPr>
      </w:pPr>
    </w:p>
    <w:sectPr w:rsidR="009542FF" w:rsidRPr="00466DAF" w:rsidSect="00CD2B24">
      <w:pgSz w:w="11906" w:h="16838"/>
      <w:pgMar w:top="1134"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0549C"/>
    <w:multiLevelType w:val="hybridMultilevel"/>
    <w:tmpl w:val="ECCCDCC8"/>
    <w:lvl w:ilvl="0" w:tplc="77267D1C">
      <w:start w:val="1"/>
      <w:numFmt w:val="decimal"/>
      <w:lvlText w:val="%1."/>
      <w:lvlJc w:val="left"/>
      <w:pPr>
        <w:tabs>
          <w:tab w:val="num" w:pos="900"/>
        </w:tabs>
        <w:ind w:left="900" w:hanging="360"/>
      </w:pPr>
      <w:rPr>
        <w:rFonts w:hint="default"/>
      </w:rPr>
    </w:lvl>
    <w:lvl w:ilvl="1" w:tplc="08003456">
      <w:numFmt w:val="none"/>
      <w:lvlText w:val=""/>
      <w:lvlJc w:val="left"/>
      <w:pPr>
        <w:tabs>
          <w:tab w:val="num" w:pos="360"/>
        </w:tabs>
      </w:pPr>
    </w:lvl>
    <w:lvl w:ilvl="2" w:tplc="1B4CA2BA">
      <w:numFmt w:val="none"/>
      <w:lvlText w:val=""/>
      <w:lvlJc w:val="left"/>
      <w:pPr>
        <w:tabs>
          <w:tab w:val="num" w:pos="360"/>
        </w:tabs>
      </w:pPr>
    </w:lvl>
    <w:lvl w:ilvl="3" w:tplc="603074D6">
      <w:numFmt w:val="none"/>
      <w:lvlText w:val=""/>
      <w:lvlJc w:val="left"/>
      <w:pPr>
        <w:tabs>
          <w:tab w:val="num" w:pos="360"/>
        </w:tabs>
      </w:pPr>
    </w:lvl>
    <w:lvl w:ilvl="4" w:tplc="C6B00A2A">
      <w:numFmt w:val="none"/>
      <w:lvlText w:val=""/>
      <w:lvlJc w:val="left"/>
      <w:pPr>
        <w:tabs>
          <w:tab w:val="num" w:pos="360"/>
        </w:tabs>
      </w:pPr>
    </w:lvl>
    <w:lvl w:ilvl="5" w:tplc="6458E172">
      <w:numFmt w:val="none"/>
      <w:lvlText w:val=""/>
      <w:lvlJc w:val="left"/>
      <w:pPr>
        <w:tabs>
          <w:tab w:val="num" w:pos="360"/>
        </w:tabs>
      </w:pPr>
    </w:lvl>
    <w:lvl w:ilvl="6" w:tplc="908610AE">
      <w:numFmt w:val="none"/>
      <w:lvlText w:val=""/>
      <w:lvlJc w:val="left"/>
      <w:pPr>
        <w:tabs>
          <w:tab w:val="num" w:pos="360"/>
        </w:tabs>
      </w:pPr>
    </w:lvl>
    <w:lvl w:ilvl="7" w:tplc="519AF858">
      <w:numFmt w:val="none"/>
      <w:lvlText w:val=""/>
      <w:lvlJc w:val="left"/>
      <w:pPr>
        <w:tabs>
          <w:tab w:val="num" w:pos="360"/>
        </w:tabs>
      </w:pPr>
    </w:lvl>
    <w:lvl w:ilvl="8" w:tplc="EF0AF82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3324A"/>
    <w:rsid w:val="0003324A"/>
    <w:rsid w:val="003D7334"/>
    <w:rsid w:val="00466DAF"/>
    <w:rsid w:val="00474588"/>
    <w:rsid w:val="00711579"/>
    <w:rsid w:val="009542FF"/>
    <w:rsid w:val="00D631E2"/>
    <w:rsid w:val="00F7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2BA22F"/>
  <w15:docId w15:val="{D040C200-FB76-4979-8B33-F83E1961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E2"/>
  </w:style>
  <w:style w:type="paragraph" w:styleId="8">
    <w:name w:val="heading 8"/>
    <w:basedOn w:val="a"/>
    <w:next w:val="a"/>
    <w:link w:val="80"/>
    <w:qFormat/>
    <w:rsid w:val="0003324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3324A"/>
    <w:rPr>
      <w:rFonts w:ascii="Times New Roman" w:eastAsia="Times New Roman" w:hAnsi="Times New Roman" w:cs="Times New Roman"/>
      <w:i/>
      <w:iCs/>
      <w:sz w:val="24"/>
      <w:szCs w:val="24"/>
    </w:rPr>
  </w:style>
  <w:style w:type="paragraph" w:customStyle="1" w:styleId="ConsPlusNormal">
    <w:name w:val="ConsPlusNormal"/>
    <w:rsid w:val="000332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03324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No Spacing"/>
    <w:uiPriority w:val="1"/>
    <w:qFormat/>
    <w:rsid w:val="00466DAF"/>
    <w:pPr>
      <w:spacing w:after="0" w:line="240" w:lineRule="auto"/>
    </w:pPr>
  </w:style>
  <w:style w:type="paragraph" w:styleId="a4">
    <w:name w:val="Balloon Text"/>
    <w:basedOn w:val="a"/>
    <w:link w:val="a5"/>
    <w:uiPriority w:val="99"/>
    <w:semiHidden/>
    <w:unhideWhenUsed/>
    <w:rsid w:val="004745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79969</cp:lastModifiedBy>
  <cp:revision>5</cp:revision>
  <cp:lastPrinted>2020-09-03T03:21:00Z</cp:lastPrinted>
  <dcterms:created xsi:type="dcterms:W3CDTF">2019-10-29T14:55:00Z</dcterms:created>
  <dcterms:modified xsi:type="dcterms:W3CDTF">2020-09-03T03:30:00Z</dcterms:modified>
</cp:coreProperties>
</file>