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102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D60B38"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https://cloud.mail.ru/public/CvhX/YPXPSaTp3</w:t>
        </w:r>
      </w:hyperlink>
    </w:p>
    <w:p w:rsidR="000E2102" w:rsidRDefault="000E2102">
      <w:pPr>
        <w:rPr>
          <w:rFonts w:ascii="Times New Roman" w:hAnsi="Times New Roman" w:cs="Times New Roman"/>
          <w:sz w:val="32"/>
          <w:szCs w:val="32"/>
        </w:rPr>
      </w:pPr>
    </w:p>
    <w:p w:rsidR="000E2102" w:rsidRPr="000E2102" w:rsidRDefault="000E21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Материалы </w:t>
      </w:r>
      <w:r w:rsidRPr="000E2102">
        <w:rPr>
          <w:rFonts w:ascii="Times New Roman" w:hAnsi="Times New Roman" w:cs="Times New Roman"/>
          <w:sz w:val="32"/>
          <w:szCs w:val="32"/>
        </w:rPr>
        <w:t>внесени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0E2102">
        <w:rPr>
          <w:rFonts w:ascii="Times New Roman" w:hAnsi="Times New Roman" w:cs="Times New Roman"/>
          <w:sz w:val="32"/>
          <w:szCs w:val="32"/>
        </w:rPr>
        <w:t>изменений в Генеральный план МО Куюсское сельское поселение Чемальского района Республики Алтай</w:t>
      </w:r>
    </w:p>
    <w:sectPr w:rsidR="000E2102" w:rsidRPr="000E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0E2102"/>
    <w:rsid w:val="000E2102"/>
    <w:rsid w:val="00F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CvhX/YPXPSaT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2023-03-21T04:38:00Z</dcterms:created>
  <dcterms:modified xsi:type="dcterms:W3CDTF">2023-03-21T04:38:00Z</dcterms:modified>
</cp:coreProperties>
</file>